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1B" w:rsidRDefault="00ED761B" w:rsidP="00ED761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专利代理职业道德与执业纪律规范</w:t>
      </w:r>
    </w:p>
    <w:p w:rsidR="00ED761B" w:rsidRDefault="00ED761B" w:rsidP="00ED761B">
      <w:pPr>
        <w:adjustRightInd w:val="0"/>
        <w:snapToGrid w:val="0"/>
        <w:spacing w:line="560" w:lineRule="exact"/>
        <w:jc w:val="center"/>
        <w:rPr>
          <w:rFonts w:cs="Arial" w:hint="eastAsia"/>
          <w:smallCaps/>
          <w:sz w:val="21"/>
          <w:szCs w:val="21"/>
        </w:rPr>
      </w:pPr>
      <w:r>
        <w:rPr>
          <w:rFonts w:cs="Arial" w:hint="eastAsia"/>
          <w:smallCaps/>
        </w:rPr>
        <w:t>（2021年2月3日中华全国专利代理师协会第十届七次常务理事会会议审议通过）</w:t>
      </w:r>
    </w:p>
    <w:p w:rsidR="00ED761B" w:rsidRDefault="00ED761B" w:rsidP="00ED761B">
      <w:pPr>
        <w:adjustRightInd w:val="0"/>
        <w:snapToGrid w:val="0"/>
        <w:spacing w:line="560" w:lineRule="exact"/>
        <w:rPr>
          <w:rFonts w:ascii="方正小标宋简体" w:eastAsia="方正小标宋简体" w:hAnsi="Calibri" w:hint="eastAsia"/>
          <w:color w:val="auto"/>
          <w:position w:val="-10"/>
          <w:sz w:val="44"/>
          <w:szCs w:val="44"/>
        </w:rPr>
      </w:pPr>
      <w:r>
        <w:rPr>
          <w:rFonts w:ascii="方正小标宋简体" w:eastAsia="方正小标宋简体" w:hint="eastAsia"/>
          <w:position w:val="-10"/>
          <w:sz w:val="44"/>
          <w:szCs w:val="44"/>
        </w:rPr>
        <w:t xml:space="preserve"> </w:t>
      </w:r>
    </w:p>
    <w:p w:rsidR="00ED761B" w:rsidRDefault="00ED761B" w:rsidP="00ED761B">
      <w:pPr>
        <w:spacing w:line="560" w:lineRule="exact"/>
        <w:jc w:val="center"/>
        <w:rPr>
          <w:rFonts w:ascii="黑体" w:eastAsia="黑体" w:hAnsi="黑体" w:hint="eastAsia"/>
          <w:sz w:val="32"/>
          <w:szCs w:val="32"/>
        </w:rPr>
      </w:pPr>
      <w:r>
        <w:rPr>
          <w:rFonts w:ascii="黑体" w:eastAsia="黑体" w:hAnsi="黑体" w:hint="eastAsia"/>
          <w:sz w:val="32"/>
          <w:szCs w:val="32"/>
        </w:rPr>
        <w:t>目  录</w:t>
      </w:r>
    </w:p>
    <w:p w:rsidR="00ED761B" w:rsidRDefault="00ED761B" w:rsidP="00ED761B">
      <w:pPr>
        <w:adjustRightInd w:val="0"/>
        <w:snapToGrid w:val="0"/>
        <w:spacing w:line="560" w:lineRule="exact"/>
        <w:jc w:val="center"/>
        <w:rPr>
          <w:rFonts w:ascii="黑体" w:eastAsia="黑体" w:hAnsi="Calibri" w:hint="eastAsia"/>
          <w:b/>
          <w:bCs/>
          <w:position w:val="-10"/>
          <w:sz w:val="32"/>
          <w:szCs w:val="32"/>
        </w:rPr>
      </w:pPr>
      <w:r>
        <w:rPr>
          <w:rFonts w:ascii="黑体" w:eastAsia="黑体" w:hint="eastAsia"/>
          <w:b/>
          <w:bCs/>
          <w:position w:val="-10"/>
          <w:sz w:val="32"/>
          <w:szCs w:val="32"/>
        </w:rPr>
        <w:t xml:space="preserve"> </w:t>
      </w:r>
      <w:bookmarkStart w:id="0" w:name="_GoBack"/>
      <w:bookmarkEnd w:id="0"/>
    </w:p>
    <w:p w:rsidR="00ED761B" w:rsidRDefault="00ED761B" w:rsidP="00ED761B">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第一章  总则</w:t>
      </w:r>
    </w:p>
    <w:p w:rsidR="00ED761B" w:rsidRDefault="00ED761B" w:rsidP="00ED761B">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第二章  专利代理师职业道德</w:t>
      </w:r>
    </w:p>
    <w:p w:rsidR="00ED761B" w:rsidRDefault="00ED761B" w:rsidP="00ED761B">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第三章  专利代理师执业纪律</w:t>
      </w:r>
    </w:p>
    <w:p w:rsidR="00ED761B" w:rsidRDefault="00ED761B" w:rsidP="00ED761B">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第四章  专利代理机构执业纪律</w:t>
      </w:r>
    </w:p>
    <w:p w:rsidR="00ED761B" w:rsidRDefault="00ED761B" w:rsidP="00ED761B">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第五章  罚则</w:t>
      </w:r>
    </w:p>
    <w:p w:rsidR="00ED761B" w:rsidRPr="00AF65C8" w:rsidRDefault="00ED761B" w:rsidP="00ED761B">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第六章  附则</w:t>
      </w:r>
    </w:p>
    <w:p w:rsidR="00ED761B" w:rsidRDefault="00ED761B" w:rsidP="00ED761B">
      <w:pPr>
        <w:spacing w:beforeLines="50" w:before="156" w:afterLines="50" w:after="156" w:line="560" w:lineRule="exact"/>
        <w:jc w:val="center"/>
        <w:rPr>
          <w:rFonts w:ascii="黑体" w:eastAsia="黑体" w:hAnsi="黑体" w:hint="eastAsia"/>
          <w:sz w:val="32"/>
          <w:szCs w:val="32"/>
        </w:rPr>
      </w:pPr>
      <w:r>
        <w:rPr>
          <w:rFonts w:ascii="黑体" w:eastAsia="黑体" w:hAnsi="黑体" w:hint="eastAsia"/>
          <w:sz w:val="32"/>
          <w:szCs w:val="32"/>
        </w:rPr>
        <w:t>第一章  总则</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第一条</w:t>
      </w:r>
      <w:r>
        <w:rPr>
          <w:rFonts w:ascii="仿宋" w:eastAsia="仿宋" w:hAnsi="仿宋" w:hint="eastAsia"/>
          <w:sz w:val="32"/>
          <w:szCs w:val="32"/>
        </w:rPr>
        <w:t xml:space="preserve">  为了维护专利代理行业的正常秩序，规范专利代理执业行为和专利代理机构管理活动，保障专利代理事业的健康发展，依据《专利法》《专利代理条例》《专利代理管理办法》以及《中华全国专利代理师协会章程》，制定本规范。</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第二条</w:t>
      </w:r>
      <w:r>
        <w:rPr>
          <w:rFonts w:ascii="仿宋" w:eastAsia="仿宋" w:hAnsi="仿宋" w:hint="eastAsia"/>
          <w:sz w:val="32"/>
          <w:szCs w:val="32"/>
        </w:rPr>
        <w:t xml:space="preserve">  本规范适用于专利代理机构和专利代理师在从事专利代理业务和相关管理过程中的行为。</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第三条</w:t>
      </w:r>
      <w:r>
        <w:rPr>
          <w:rFonts w:ascii="仿宋" w:eastAsia="仿宋" w:hAnsi="仿宋" w:hint="eastAsia"/>
          <w:sz w:val="32"/>
          <w:szCs w:val="32"/>
        </w:rPr>
        <w:t xml:space="preserve">  专利代理机构和专利代理</w:t>
      </w:r>
      <w:proofErr w:type="gramStart"/>
      <w:r>
        <w:rPr>
          <w:rFonts w:ascii="仿宋" w:eastAsia="仿宋" w:hAnsi="仿宋" w:hint="eastAsia"/>
          <w:sz w:val="32"/>
          <w:szCs w:val="32"/>
        </w:rPr>
        <w:t>师应当</w:t>
      </w:r>
      <w:proofErr w:type="gramEnd"/>
      <w:r>
        <w:rPr>
          <w:rFonts w:ascii="仿宋" w:eastAsia="仿宋" w:hAnsi="仿宋" w:hint="eastAsia"/>
          <w:sz w:val="32"/>
          <w:szCs w:val="32"/>
        </w:rPr>
        <w:t>依法执业，遵守宪法、法律、行政法规和部门规章，贯彻执行国家有关政策。</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第四条</w:t>
      </w:r>
      <w:r>
        <w:rPr>
          <w:rFonts w:ascii="仿宋" w:eastAsia="仿宋" w:hAnsi="仿宋" w:hint="eastAsia"/>
          <w:sz w:val="32"/>
          <w:szCs w:val="32"/>
        </w:rPr>
        <w:t xml:space="preserve">  专利代理机构和专利代理师执业应当坚持诚实信用的原则，遵守行业规范、公序良俗以及中华全国专利代理师协</w:t>
      </w:r>
      <w:r>
        <w:rPr>
          <w:rFonts w:ascii="仿宋" w:eastAsia="仿宋" w:hAnsi="仿宋" w:hint="eastAsia"/>
          <w:sz w:val="32"/>
          <w:szCs w:val="32"/>
        </w:rPr>
        <w:lastRenderedPageBreak/>
        <w:t>会的各项规定，公平竞争，禁止不正当竞争行为，维护专利代理行业形象。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第五条</w:t>
      </w:r>
      <w:r>
        <w:rPr>
          <w:rFonts w:ascii="仿宋" w:eastAsia="仿宋" w:hAnsi="仿宋" w:hint="eastAsia"/>
          <w:sz w:val="32"/>
          <w:szCs w:val="32"/>
        </w:rPr>
        <w:t xml:space="preserve">  专利代理</w:t>
      </w:r>
      <w:proofErr w:type="gramStart"/>
      <w:r>
        <w:rPr>
          <w:rFonts w:ascii="仿宋" w:eastAsia="仿宋" w:hAnsi="仿宋" w:hint="eastAsia"/>
          <w:sz w:val="32"/>
          <w:szCs w:val="32"/>
        </w:rPr>
        <w:t>师应当</w:t>
      </w:r>
      <w:proofErr w:type="gramEnd"/>
      <w:r>
        <w:rPr>
          <w:rFonts w:ascii="仿宋" w:eastAsia="仿宋" w:hAnsi="仿宋" w:hint="eastAsia"/>
          <w:sz w:val="32"/>
          <w:szCs w:val="32"/>
        </w:rPr>
        <w:t>为建设创新型国家服务，为专利制度的完善和发展服务，为维护委托人的合法权益服务。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鼓励专利代理机构和专利代理师为小</w:t>
      </w:r>
      <w:proofErr w:type="gramStart"/>
      <w:r>
        <w:rPr>
          <w:rFonts w:ascii="仿宋" w:eastAsia="仿宋" w:hAnsi="仿宋" w:hint="eastAsia"/>
          <w:sz w:val="32"/>
          <w:szCs w:val="32"/>
        </w:rPr>
        <w:t>微企业</w:t>
      </w:r>
      <w:proofErr w:type="gramEnd"/>
      <w:r>
        <w:rPr>
          <w:rFonts w:ascii="仿宋" w:eastAsia="仿宋" w:hAnsi="仿宋" w:hint="eastAsia"/>
          <w:sz w:val="32"/>
          <w:szCs w:val="32"/>
        </w:rPr>
        <w:t>以及无收入或者低收入的发明人、设计人提供专利代理援助服务。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第六条</w:t>
      </w:r>
      <w:r>
        <w:rPr>
          <w:rFonts w:ascii="仿宋" w:eastAsia="仿宋" w:hAnsi="仿宋" w:hint="eastAsia"/>
          <w:sz w:val="32"/>
          <w:szCs w:val="32"/>
        </w:rPr>
        <w:t xml:space="preserve">  专利代理机构和专利代理师从</w:t>
      </w:r>
      <w:proofErr w:type="gramStart"/>
      <w:r>
        <w:rPr>
          <w:rFonts w:ascii="仿宋" w:eastAsia="仿宋" w:hAnsi="仿宋" w:hint="eastAsia"/>
          <w:sz w:val="32"/>
          <w:szCs w:val="32"/>
        </w:rPr>
        <w:t>事专利</w:t>
      </w:r>
      <w:proofErr w:type="gramEnd"/>
      <w:r>
        <w:rPr>
          <w:rFonts w:ascii="仿宋" w:eastAsia="仿宋" w:hAnsi="仿宋" w:hint="eastAsia"/>
          <w:sz w:val="32"/>
          <w:szCs w:val="32"/>
        </w:rPr>
        <w:t>代理业务受国家法律、行政法规的保护，并接受国务院专利行政部门和所在省、自治区、直辖市人民政府管理专利工作的部门以及中华全国专利代理师协会的管理以及社会公众的监督。</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第七条</w:t>
      </w:r>
      <w:r>
        <w:rPr>
          <w:rFonts w:ascii="仿宋" w:eastAsia="仿宋" w:hAnsi="仿宋" w:hint="eastAsia"/>
          <w:sz w:val="32"/>
          <w:szCs w:val="32"/>
        </w:rPr>
        <w:t xml:space="preserve">  专利代理机构应当加强党的领导，根据中国共产党章程的规定，符合条件的设立中国共产党的组织，开展党的活动，为党组织的活动提供必要条件。</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专利代理师是中国共产党党员的，应当履行党员义务，享有党员权利，自觉接受党组织的教育、管理和监督。</w:t>
      </w:r>
    </w:p>
    <w:p w:rsidR="00ED761B" w:rsidRDefault="00ED761B" w:rsidP="00ED761B">
      <w:pPr>
        <w:spacing w:beforeLines="50" w:before="156" w:afterLines="50" w:after="156" w:line="560" w:lineRule="exact"/>
        <w:jc w:val="center"/>
        <w:rPr>
          <w:rFonts w:ascii="黑体" w:eastAsia="黑体" w:hAnsi="黑体" w:hint="eastAsia"/>
          <w:sz w:val="32"/>
          <w:szCs w:val="32"/>
        </w:rPr>
      </w:pPr>
      <w:r>
        <w:rPr>
          <w:rFonts w:ascii="黑体" w:eastAsia="黑体" w:hAnsi="黑体" w:hint="eastAsia"/>
          <w:sz w:val="32"/>
          <w:szCs w:val="32"/>
        </w:rPr>
        <w:t>第二章  专利代理师职业道德</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第八条</w:t>
      </w:r>
      <w:r>
        <w:rPr>
          <w:rFonts w:ascii="仿宋" w:eastAsia="仿宋" w:hAnsi="仿宋" w:hint="eastAsia"/>
          <w:sz w:val="32"/>
          <w:szCs w:val="32"/>
        </w:rPr>
        <w:t xml:space="preserve">  专利代理</w:t>
      </w:r>
      <w:proofErr w:type="gramStart"/>
      <w:r>
        <w:rPr>
          <w:rFonts w:ascii="仿宋" w:eastAsia="仿宋" w:hAnsi="仿宋" w:hint="eastAsia"/>
          <w:sz w:val="32"/>
          <w:szCs w:val="32"/>
        </w:rPr>
        <w:t>师应当</w:t>
      </w:r>
      <w:proofErr w:type="gramEnd"/>
      <w:r>
        <w:rPr>
          <w:rFonts w:ascii="仿宋" w:eastAsia="仿宋" w:hAnsi="仿宋" w:hint="eastAsia"/>
          <w:sz w:val="32"/>
          <w:szCs w:val="32"/>
        </w:rPr>
        <w:t>注重职业道德修养，诚信履约，勤勉自律，保证自己的行为无损于专利代理行业声誉。</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第九条</w:t>
      </w:r>
      <w:r>
        <w:rPr>
          <w:rFonts w:ascii="仿宋" w:eastAsia="仿宋" w:hAnsi="仿宋" w:hint="eastAsia"/>
          <w:sz w:val="32"/>
          <w:szCs w:val="32"/>
        </w:rPr>
        <w:t xml:space="preserve">  专利代理师在专利代理过程中应当恪守职责、勤勉敬业，努力学习和掌握执业所应具备的各种专业知识和技能，自觉培养科学、严谨的工作作风。</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第十条</w:t>
      </w:r>
      <w:r>
        <w:rPr>
          <w:rFonts w:ascii="仿宋" w:eastAsia="仿宋" w:hAnsi="仿宋" w:hint="eastAsia"/>
          <w:sz w:val="32"/>
          <w:szCs w:val="32"/>
        </w:rPr>
        <w:t xml:space="preserve">  专利代理师在从事专利代理业务时应当同业互敬，</w:t>
      </w:r>
      <w:r>
        <w:rPr>
          <w:rFonts w:ascii="仿宋" w:eastAsia="仿宋" w:hAnsi="仿宋" w:hint="eastAsia"/>
          <w:sz w:val="32"/>
          <w:szCs w:val="32"/>
        </w:rPr>
        <w:lastRenderedPageBreak/>
        <w:t>互勉互助，共同提高执业水平。</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第十一条</w:t>
      </w:r>
      <w:r>
        <w:rPr>
          <w:rFonts w:ascii="仿宋" w:eastAsia="仿宋" w:hAnsi="仿宋" w:hint="eastAsia"/>
          <w:sz w:val="32"/>
          <w:szCs w:val="32"/>
        </w:rPr>
        <w:t xml:space="preserve">  专利代理</w:t>
      </w:r>
      <w:proofErr w:type="gramStart"/>
      <w:r>
        <w:rPr>
          <w:rFonts w:ascii="仿宋" w:eastAsia="仿宋" w:hAnsi="仿宋" w:hint="eastAsia"/>
          <w:sz w:val="32"/>
          <w:szCs w:val="32"/>
        </w:rPr>
        <w:t>师应当</w:t>
      </w:r>
      <w:proofErr w:type="gramEnd"/>
      <w:r>
        <w:rPr>
          <w:rFonts w:ascii="仿宋" w:eastAsia="仿宋" w:hAnsi="仿宋" w:hint="eastAsia"/>
          <w:sz w:val="32"/>
          <w:szCs w:val="32"/>
        </w:rPr>
        <w:t>积极关注、参与社会公益事业，为国家经济发展和自主创新做出贡献。</w:t>
      </w:r>
    </w:p>
    <w:p w:rsidR="00ED761B" w:rsidRDefault="00ED761B" w:rsidP="00ED761B">
      <w:pPr>
        <w:spacing w:beforeLines="50" w:before="156" w:afterLines="50" w:after="156" w:line="560" w:lineRule="exact"/>
        <w:jc w:val="center"/>
        <w:rPr>
          <w:rFonts w:ascii="黑体" w:eastAsia="黑体" w:hAnsi="黑体" w:hint="eastAsia"/>
          <w:sz w:val="32"/>
          <w:szCs w:val="32"/>
        </w:rPr>
      </w:pPr>
      <w:r>
        <w:rPr>
          <w:rFonts w:ascii="黑体" w:eastAsia="黑体" w:hAnsi="黑体" w:hint="eastAsia"/>
          <w:sz w:val="32"/>
          <w:szCs w:val="32"/>
        </w:rPr>
        <w:t>第三章  专利代理师执业纪律</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第十二条</w:t>
      </w:r>
      <w:r>
        <w:rPr>
          <w:rFonts w:ascii="仿宋" w:eastAsia="仿宋" w:hAnsi="仿宋" w:hint="eastAsia"/>
          <w:sz w:val="32"/>
          <w:szCs w:val="32"/>
        </w:rPr>
        <w:t xml:space="preserve">  专利代理</w:t>
      </w:r>
      <w:proofErr w:type="gramStart"/>
      <w:r>
        <w:rPr>
          <w:rFonts w:ascii="仿宋" w:eastAsia="仿宋" w:hAnsi="仿宋" w:hint="eastAsia"/>
          <w:sz w:val="32"/>
          <w:szCs w:val="32"/>
        </w:rPr>
        <w:t>师应当</w:t>
      </w:r>
      <w:proofErr w:type="gramEnd"/>
      <w:r>
        <w:rPr>
          <w:rFonts w:ascii="仿宋" w:eastAsia="仿宋" w:hAnsi="仿宋" w:hint="eastAsia"/>
          <w:sz w:val="32"/>
          <w:szCs w:val="32"/>
        </w:rPr>
        <w:t>遵守国务院专利行政部门制定的专利代理部门规章和中华全国专利代理师协会制定的行业规章制度，遵守专利代理机构的工作纪律。</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第十三条</w:t>
      </w:r>
      <w:r>
        <w:rPr>
          <w:rFonts w:ascii="仿宋" w:eastAsia="仿宋" w:hAnsi="仿宋" w:hint="eastAsia"/>
          <w:sz w:val="32"/>
          <w:szCs w:val="32"/>
        </w:rPr>
        <w:t xml:space="preserve">  专利代理</w:t>
      </w:r>
      <w:proofErr w:type="gramStart"/>
      <w:r>
        <w:rPr>
          <w:rFonts w:ascii="仿宋" w:eastAsia="仿宋" w:hAnsi="仿宋" w:hint="eastAsia"/>
          <w:sz w:val="32"/>
          <w:szCs w:val="32"/>
        </w:rPr>
        <w:t>师应当</w:t>
      </w:r>
      <w:proofErr w:type="gramEnd"/>
      <w:r>
        <w:rPr>
          <w:rFonts w:ascii="仿宋" w:eastAsia="仿宋" w:hAnsi="仿宋" w:hint="eastAsia"/>
          <w:sz w:val="32"/>
          <w:szCs w:val="32"/>
        </w:rPr>
        <w:t>承办所在专利代理机构委派的工作，不得自行接受委托或以其他形式私自开展代理业务，也不得允许他人借用本人的名义承接专利代理业务。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第十四条</w:t>
      </w:r>
      <w:r>
        <w:rPr>
          <w:rFonts w:ascii="仿宋" w:eastAsia="仿宋" w:hAnsi="仿宋" w:hint="eastAsia"/>
          <w:sz w:val="32"/>
          <w:szCs w:val="32"/>
        </w:rPr>
        <w:t xml:space="preserve">  专利代理</w:t>
      </w:r>
      <w:proofErr w:type="gramStart"/>
      <w:r>
        <w:rPr>
          <w:rFonts w:ascii="仿宋" w:eastAsia="仿宋" w:hAnsi="仿宋" w:hint="eastAsia"/>
          <w:sz w:val="32"/>
          <w:szCs w:val="32"/>
        </w:rPr>
        <w:t>师应当</w:t>
      </w:r>
      <w:proofErr w:type="gramEnd"/>
      <w:r>
        <w:rPr>
          <w:rFonts w:ascii="仿宋" w:eastAsia="仿宋" w:hAnsi="仿宋" w:hint="eastAsia"/>
          <w:sz w:val="32"/>
          <w:szCs w:val="32"/>
        </w:rPr>
        <w:t>保守在执业活动中知悉的当事人未对外公开的技术信息、经营信息等商业秘密以及个人隐私和当事人不愿泄露的其他信息秘密，未经当事人许可不得泄露或利用。</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第十五条</w:t>
      </w:r>
      <w:r>
        <w:rPr>
          <w:rFonts w:ascii="仿宋" w:eastAsia="仿宋" w:hAnsi="仿宋" w:hint="eastAsia"/>
          <w:sz w:val="32"/>
          <w:szCs w:val="32"/>
        </w:rPr>
        <w:t xml:space="preserve">  专利代理</w:t>
      </w:r>
      <w:proofErr w:type="gramStart"/>
      <w:r>
        <w:rPr>
          <w:rFonts w:ascii="仿宋" w:eastAsia="仿宋" w:hAnsi="仿宋" w:hint="eastAsia"/>
          <w:sz w:val="32"/>
          <w:szCs w:val="32"/>
        </w:rPr>
        <w:t>师不得</w:t>
      </w:r>
      <w:proofErr w:type="gramEnd"/>
      <w:r>
        <w:rPr>
          <w:rFonts w:ascii="仿宋" w:eastAsia="仿宋" w:hAnsi="仿宋" w:hint="eastAsia"/>
          <w:sz w:val="32"/>
          <w:szCs w:val="32"/>
        </w:rPr>
        <w:t>同时在两个或两个以上专利代理机构从事专利代理业务。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w:t>
      </w:r>
      <w:proofErr w:type="gramStart"/>
      <w:r>
        <w:rPr>
          <w:rFonts w:ascii="仿宋" w:eastAsia="仿宋" w:hAnsi="仿宋" w:hint="eastAsia"/>
          <w:sz w:val="32"/>
          <w:szCs w:val="32"/>
        </w:rPr>
        <w:t>师应当</w:t>
      </w:r>
      <w:proofErr w:type="gramEnd"/>
      <w:r>
        <w:rPr>
          <w:rFonts w:ascii="仿宋" w:eastAsia="仿宋" w:hAnsi="仿宋" w:hint="eastAsia"/>
          <w:sz w:val="32"/>
          <w:szCs w:val="32"/>
        </w:rPr>
        <w:t>对其签名的专利代理业务负责。</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第十六条</w:t>
      </w:r>
      <w:r>
        <w:rPr>
          <w:rFonts w:ascii="仿宋" w:eastAsia="仿宋" w:hAnsi="仿宋" w:hint="eastAsia"/>
          <w:sz w:val="32"/>
          <w:szCs w:val="32"/>
        </w:rPr>
        <w:t xml:space="preserve">  专利代理</w:t>
      </w:r>
      <w:proofErr w:type="gramStart"/>
      <w:r>
        <w:rPr>
          <w:rFonts w:ascii="仿宋" w:eastAsia="仿宋" w:hAnsi="仿宋" w:hint="eastAsia"/>
          <w:sz w:val="32"/>
          <w:szCs w:val="32"/>
        </w:rPr>
        <w:t>师首次</w:t>
      </w:r>
      <w:proofErr w:type="gramEnd"/>
      <w:r>
        <w:rPr>
          <w:rFonts w:ascii="仿宋" w:eastAsia="仿宋" w:hAnsi="仿宋" w:hint="eastAsia"/>
          <w:sz w:val="32"/>
          <w:szCs w:val="32"/>
        </w:rPr>
        <w:t>执业，应当自执业之日起三十日内向专利代理机构所在地的省、自治区、直辖市人民政府管理专利工作的部门进行执业备案。</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专利代理师退出专利代理机构的，应当在正式离职前妥善处理尚未办结的专利代理案件并办理相关的交接手续和离职手续，</w:t>
      </w:r>
      <w:r>
        <w:rPr>
          <w:rFonts w:ascii="仿宋" w:eastAsia="仿宋" w:hAnsi="仿宋" w:hint="eastAsia"/>
          <w:sz w:val="32"/>
          <w:szCs w:val="32"/>
        </w:rPr>
        <w:lastRenderedPageBreak/>
        <w:t>并自离职之日起三十日内进行执业备案变更。</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专利代理师转换专利代理机构，应当自转换之日起三十日内进行执业备案变更。</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第十七条</w:t>
      </w:r>
      <w:r>
        <w:rPr>
          <w:rFonts w:ascii="仿宋" w:eastAsia="仿宋" w:hAnsi="仿宋" w:hint="eastAsia"/>
          <w:sz w:val="32"/>
          <w:szCs w:val="32"/>
        </w:rPr>
        <w:t xml:space="preserve">  专利代理</w:t>
      </w:r>
      <w:proofErr w:type="gramStart"/>
      <w:r>
        <w:rPr>
          <w:rFonts w:ascii="仿宋" w:eastAsia="仿宋" w:hAnsi="仿宋" w:hint="eastAsia"/>
          <w:sz w:val="32"/>
          <w:szCs w:val="32"/>
        </w:rPr>
        <w:t>师不得</w:t>
      </w:r>
      <w:proofErr w:type="gramEnd"/>
      <w:r>
        <w:rPr>
          <w:rFonts w:ascii="仿宋" w:eastAsia="仿宋" w:hAnsi="仿宋" w:hint="eastAsia"/>
          <w:sz w:val="32"/>
          <w:szCs w:val="32"/>
        </w:rPr>
        <w:t>违反专利代理机构收费制度和财务制度，挪用、私分、侵占业务收费。专利代理</w:t>
      </w:r>
      <w:proofErr w:type="gramStart"/>
      <w:r>
        <w:rPr>
          <w:rFonts w:ascii="仿宋" w:eastAsia="仿宋" w:hAnsi="仿宋" w:hint="eastAsia"/>
          <w:sz w:val="32"/>
          <w:szCs w:val="32"/>
        </w:rPr>
        <w:t>师不得</w:t>
      </w:r>
      <w:proofErr w:type="gramEnd"/>
      <w:r>
        <w:rPr>
          <w:rFonts w:ascii="仿宋" w:eastAsia="仿宋" w:hAnsi="仿宋" w:hint="eastAsia"/>
          <w:sz w:val="32"/>
          <w:szCs w:val="32"/>
        </w:rPr>
        <w:t>私自向委托人收取任何报酬或财物。</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第十八条</w:t>
      </w:r>
      <w:r>
        <w:rPr>
          <w:rFonts w:ascii="仿宋" w:eastAsia="仿宋" w:hAnsi="仿宋" w:hint="eastAsia"/>
          <w:sz w:val="32"/>
          <w:szCs w:val="32"/>
        </w:rPr>
        <w:t xml:space="preserve">  专利代理</w:t>
      </w:r>
      <w:proofErr w:type="gramStart"/>
      <w:r>
        <w:rPr>
          <w:rFonts w:ascii="仿宋" w:eastAsia="仿宋" w:hAnsi="仿宋" w:hint="eastAsia"/>
          <w:sz w:val="32"/>
          <w:szCs w:val="32"/>
        </w:rPr>
        <w:t>师不得</w:t>
      </w:r>
      <w:proofErr w:type="gramEnd"/>
      <w:r>
        <w:rPr>
          <w:rFonts w:ascii="仿宋" w:eastAsia="仿宋" w:hAnsi="仿宋" w:hint="eastAsia"/>
          <w:sz w:val="32"/>
          <w:szCs w:val="32"/>
        </w:rPr>
        <w:t>就同一专利申请或专利权事务为有利益冲突的其他当事人提供代理服务。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专利代理师本人及其近亲属不得与其承办的专利代理业务有利益冲突。</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第十九条</w:t>
      </w:r>
      <w:r>
        <w:rPr>
          <w:rFonts w:ascii="仿宋" w:eastAsia="仿宋" w:hAnsi="仿宋" w:hint="eastAsia"/>
          <w:sz w:val="32"/>
          <w:szCs w:val="32"/>
        </w:rPr>
        <w:t xml:space="preserve">  专利代理</w:t>
      </w:r>
      <w:proofErr w:type="gramStart"/>
      <w:r>
        <w:rPr>
          <w:rFonts w:ascii="仿宋" w:eastAsia="仿宋" w:hAnsi="仿宋" w:hint="eastAsia"/>
          <w:sz w:val="32"/>
          <w:szCs w:val="32"/>
        </w:rPr>
        <w:t>师不得</w:t>
      </w:r>
      <w:proofErr w:type="gramEnd"/>
      <w:r>
        <w:rPr>
          <w:rFonts w:ascii="仿宋" w:eastAsia="仿宋" w:hAnsi="仿宋" w:hint="eastAsia"/>
          <w:sz w:val="32"/>
          <w:szCs w:val="32"/>
        </w:rPr>
        <w:t>超越委托权限，不得利用委托关系从事与委托代理事务无关的活动。</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第二十条</w:t>
      </w:r>
      <w:r>
        <w:rPr>
          <w:rFonts w:ascii="仿宋" w:eastAsia="仿宋" w:hAnsi="仿宋" w:hint="eastAsia"/>
          <w:sz w:val="32"/>
          <w:szCs w:val="32"/>
        </w:rPr>
        <w:t xml:space="preserve">  专利代理师不得以自己的名义申请专利或者请求宣告专利权无效，也不得作为发明人或者设计人申请专利。</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曾在国务院专利行政部门或者地方人民政府管理专利工作的部门任职的专利代理师，不得对其审查、审理或者处理过的专利申请或者专利案件进行代理。</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第二十一条</w:t>
      </w:r>
      <w:r>
        <w:rPr>
          <w:rFonts w:ascii="仿宋" w:eastAsia="仿宋" w:hAnsi="仿宋" w:hint="eastAsia"/>
          <w:sz w:val="32"/>
          <w:szCs w:val="32"/>
        </w:rPr>
        <w:t xml:space="preserve">  专利代理</w:t>
      </w:r>
      <w:proofErr w:type="gramStart"/>
      <w:r>
        <w:rPr>
          <w:rFonts w:ascii="仿宋" w:eastAsia="仿宋" w:hAnsi="仿宋" w:hint="eastAsia"/>
          <w:sz w:val="32"/>
          <w:szCs w:val="32"/>
        </w:rPr>
        <w:t>师不得</w:t>
      </w:r>
      <w:proofErr w:type="gramEnd"/>
      <w:r>
        <w:rPr>
          <w:rFonts w:ascii="仿宋" w:eastAsia="仿宋" w:hAnsi="仿宋" w:hint="eastAsia"/>
          <w:sz w:val="32"/>
          <w:szCs w:val="32"/>
        </w:rPr>
        <w:t>诱导或者帮助委托人提交非正常专利申请，或者规避法律法规规章的规定提交专利申请，扰乱专利工作秩序。</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第二十二条</w:t>
      </w:r>
      <w:r>
        <w:rPr>
          <w:rFonts w:ascii="仿宋" w:eastAsia="仿宋" w:hAnsi="仿宋" w:hint="eastAsia"/>
          <w:sz w:val="32"/>
          <w:szCs w:val="32"/>
        </w:rPr>
        <w:t xml:space="preserve">  专利代理师</w:t>
      </w:r>
      <w:proofErr w:type="gramStart"/>
      <w:r>
        <w:rPr>
          <w:rFonts w:ascii="仿宋" w:eastAsia="仿宋" w:hAnsi="仿宋" w:hint="eastAsia"/>
          <w:sz w:val="32"/>
          <w:szCs w:val="32"/>
        </w:rPr>
        <w:t>不</w:t>
      </w:r>
      <w:proofErr w:type="gramEnd"/>
      <w:r>
        <w:rPr>
          <w:rFonts w:ascii="仿宋" w:eastAsia="仿宋" w:hAnsi="仿宋" w:hint="eastAsia"/>
          <w:sz w:val="32"/>
          <w:szCs w:val="32"/>
        </w:rPr>
        <w:t>得用不正当的手段对政府部门和司法机关工作人员施加影响或进行干扰，不得指使、诱导当事</w:t>
      </w:r>
      <w:r>
        <w:rPr>
          <w:rFonts w:ascii="仿宋" w:eastAsia="仿宋" w:hAnsi="仿宋" w:hint="eastAsia"/>
          <w:sz w:val="32"/>
          <w:szCs w:val="32"/>
        </w:rPr>
        <w:lastRenderedPageBreak/>
        <w:t>人向上述人员施加影响或进行干扰。</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第二十三条</w:t>
      </w:r>
      <w:r>
        <w:rPr>
          <w:rFonts w:ascii="仿宋" w:eastAsia="仿宋" w:hAnsi="仿宋" w:hint="eastAsia"/>
          <w:sz w:val="32"/>
          <w:szCs w:val="32"/>
        </w:rPr>
        <w:t xml:space="preserve">  专利代理</w:t>
      </w:r>
      <w:proofErr w:type="gramStart"/>
      <w:r>
        <w:rPr>
          <w:rFonts w:ascii="仿宋" w:eastAsia="仿宋" w:hAnsi="仿宋" w:hint="eastAsia"/>
          <w:sz w:val="32"/>
          <w:szCs w:val="32"/>
        </w:rPr>
        <w:t>师不得</w:t>
      </w:r>
      <w:proofErr w:type="gramEnd"/>
      <w:r>
        <w:rPr>
          <w:rFonts w:ascii="仿宋" w:eastAsia="仿宋" w:hAnsi="仿宋" w:hint="eastAsia"/>
          <w:sz w:val="32"/>
          <w:szCs w:val="32"/>
        </w:rPr>
        <w:t>伪造与执业活动有关的文件或证据，也不得诱导、指使他人伪造文件或证据。</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第二十四条</w:t>
      </w:r>
      <w:r>
        <w:rPr>
          <w:rFonts w:ascii="仿宋" w:eastAsia="仿宋" w:hAnsi="仿宋" w:hint="eastAsia"/>
          <w:sz w:val="32"/>
          <w:szCs w:val="32"/>
        </w:rPr>
        <w:t xml:space="preserve">  专利代理</w:t>
      </w:r>
      <w:proofErr w:type="gramStart"/>
      <w:r>
        <w:rPr>
          <w:rFonts w:ascii="仿宋" w:eastAsia="仿宋" w:hAnsi="仿宋" w:hint="eastAsia"/>
          <w:sz w:val="32"/>
          <w:szCs w:val="32"/>
        </w:rPr>
        <w:t>师应当</w:t>
      </w:r>
      <w:proofErr w:type="gramEnd"/>
      <w:r>
        <w:rPr>
          <w:rFonts w:ascii="仿宋" w:eastAsia="仿宋" w:hAnsi="仿宋" w:hint="eastAsia"/>
          <w:sz w:val="32"/>
          <w:szCs w:val="32"/>
        </w:rPr>
        <w:t>维护专利代理行业的行业利益和职业声誉，同业互敬，不得诋毁或者贬损其他专利代理师或专利代理机构。</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第二十五条</w:t>
      </w:r>
      <w:r>
        <w:rPr>
          <w:rFonts w:ascii="仿宋" w:eastAsia="仿宋" w:hAnsi="仿宋" w:hint="eastAsia"/>
          <w:sz w:val="32"/>
          <w:szCs w:val="32"/>
        </w:rPr>
        <w:t xml:space="preserve">  专利代理师不得以下列方式进行不正当竞争：</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（一）对本人或者所在专利代理机构的专业能力等进行虚假宣传，或者进行与其他专利代理师或专利代理机构之间的比较性宣传；</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（二）恶意压低专利代理服务价格；</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（三）明示或者暗示与司法、行政机关或者其工作人员具有特殊关系；</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（四）就具体案件主动联系其他专利代理机构的客户；</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（五）以负面评价其他专利代理</w:t>
      </w:r>
      <w:proofErr w:type="gramStart"/>
      <w:r>
        <w:rPr>
          <w:rFonts w:ascii="仿宋" w:eastAsia="仿宋" w:hAnsi="仿宋" w:hint="eastAsia"/>
          <w:sz w:val="32"/>
          <w:szCs w:val="32"/>
        </w:rPr>
        <w:t>师或者</w:t>
      </w:r>
      <w:proofErr w:type="gramEnd"/>
      <w:r>
        <w:rPr>
          <w:rFonts w:ascii="仿宋" w:eastAsia="仿宋" w:hAnsi="仿宋" w:hint="eastAsia"/>
          <w:sz w:val="32"/>
          <w:szCs w:val="32"/>
        </w:rPr>
        <w:t>专利代理机构的方式招揽业务；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（六）对专利案件的结果</w:t>
      </w:r>
      <w:proofErr w:type="gramStart"/>
      <w:r>
        <w:rPr>
          <w:rFonts w:ascii="仿宋" w:eastAsia="仿宋" w:hAnsi="仿宋" w:hint="eastAsia"/>
          <w:sz w:val="32"/>
          <w:szCs w:val="32"/>
        </w:rPr>
        <w:t>作出</w:t>
      </w:r>
      <w:proofErr w:type="gramEnd"/>
      <w:r>
        <w:rPr>
          <w:rFonts w:ascii="仿宋" w:eastAsia="仿宋" w:hAnsi="仿宋" w:hint="eastAsia"/>
          <w:sz w:val="32"/>
          <w:szCs w:val="32"/>
        </w:rPr>
        <w:t>不当承诺；</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（七）以提供或者承诺提供佣金、回扣、介绍费或者其他利益等方式招揽业务；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（八）其他破坏行业公平竞争秩序的行为。</w:t>
      </w:r>
    </w:p>
    <w:p w:rsidR="00ED761B" w:rsidRDefault="00ED761B" w:rsidP="00ED761B">
      <w:pPr>
        <w:spacing w:beforeLines="50" w:before="156" w:afterLines="50" w:after="156" w:line="560" w:lineRule="exact"/>
        <w:jc w:val="center"/>
        <w:rPr>
          <w:rFonts w:ascii="黑体" w:eastAsia="黑体" w:hAnsi="黑体" w:hint="eastAsia"/>
          <w:sz w:val="32"/>
          <w:szCs w:val="32"/>
        </w:rPr>
      </w:pPr>
      <w:r>
        <w:rPr>
          <w:rFonts w:ascii="黑体" w:eastAsia="黑体" w:hAnsi="黑体" w:hint="eastAsia"/>
          <w:sz w:val="32"/>
          <w:szCs w:val="32"/>
        </w:rPr>
        <w:t>第四章  专利代理机构执业纪律</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第二十六条</w:t>
      </w:r>
      <w:r>
        <w:rPr>
          <w:rFonts w:ascii="仿宋" w:eastAsia="仿宋" w:hAnsi="仿宋" w:hint="eastAsia"/>
          <w:sz w:val="32"/>
          <w:szCs w:val="32"/>
        </w:rPr>
        <w:t xml:space="preserve">  专利代理机构应当按照告知原则、授权原则、</w:t>
      </w:r>
      <w:r>
        <w:rPr>
          <w:rFonts w:ascii="仿宋" w:eastAsia="仿宋" w:hAnsi="仿宋" w:hint="eastAsia"/>
          <w:sz w:val="32"/>
          <w:szCs w:val="32"/>
        </w:rPr>
        <w:lastRenderedPageBreak/>
        <w:t>对委托人负责原则、保密原则开展专利代理业务。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第二十七条</w:t>
      </w:r>
      <w:r>
        <w:rPr>
          <w:rFonts w:ascii="仿宋" w:eastAsia="仿宋" w:hAnsi="仿宋" w:hint="eastAsia"/>
          <w:sz w:val="32"/>
          <w:szCs w:val="32"/>
        </w:rPr>
        <w:t xml:space="preserve">  专利代理机构应当建立健全人事、财务、业务、收费等内部管理制度，依照法律、行政法规的规定开展专利代理业务和经营管理活动。</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专利代理机构的股东应当遵守国家有关规定，恪守本规范，维护专利代理行业正常秩序。</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专利代理机构通过互联网、社交软件、新媒体等方式对外宣传，应当遵守法律法规，明示从业人员身份。</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第二十八条</w:t>
      </w:r>
      <w:r>
        <w:rPr>
          <w:rFonts w:ascii="仿宋" w:eastAsia="仿宋" w:hAnsi="仿宋" w:hint="eastAsia"/>
          <w:sz w:val="32"/>
          <w:szCs w:val="32"/>
        </w:rPr>
        <w:t xml:space="preserve">  专利代理机构合伙人、股东或者法定代表人等事项发生变化的，应当及时办理变更手续。</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专利代理机构在国务院专利行政部门登记的信息应当与其在市场监督管理部门或者司法行政部门的登记信息一致，不得误导社会公众造成误解。</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第二十九条</w:t>
      </w:r>
      <w:r>
        <w:rPr>
          <w:rFonts w:ascii="仿宋" w:eastAsia="仿宋" w:hAnsi="仿宋" w:hint="eastAsia"/>
          <w:sz w:val="32"/>
          <w:szCs w:val="32"/>
        </w:rPr>
        <w:t xml:space="preserve">  专利代理机构不得违规设立、变更、注销分支机构，损害当事人利益。</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专利代理机构不得涂改、倒卖、出租、出借专利代理机构执业许可证，扰乱行业秩序。</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第三十条</w:t>
      </w:r>
      <w:r>
        <w:rPr>
          <w:rFonts w:ascii="仿宋" w:eastAsia="仿宋" w:hAnsi="仿宋" w:hint="eastAsia"/>
          <w:sz w:val="32"/>
          <w:szCs w:val="32"/>
        </w:rPr>
        <w:t xml:space="preserve">  专利代理机构应当依法与聘用的专利代理师及其他工作人员签订劳动合同或聘用协议。</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第三十一条</w:t>
      </w:r>
      <w:r>
        <w:rPr>
          <w:rFonts w:ascii="仿宋" w:eastAsia="仿宋" w:hAnsi="仿宋" w:hint="eastAsia"/>
          <w:sz w:val="32"/>
          <w:szCs w:val="32"/>
        </w:rPr>
        <w:t xml:space="preserve"> 专利代理机构应当及时将本机构执业人员的信息报送中华全国专利代理师协会，并保证信息的准确、完整。</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第三十二条</w:t>
      </w:r>
      <w:r>
        <w:rPr>
          <w:rFonts w:ascii="仿宋" w:eastAsia="仿宋" w:hAnsi="仿宋" w:hint="eastAsia"/>
          <w:sz w:val="32"/>
          <w:szCs w:val="32"/>
        </w:rPr>
        <w:t xml:space="preserve">  专利代理机构应当指派在本机构执业的专利</w:t>
      </w:r>
      <w:r>
        <w:rPr>
          <w:rFonts w:ascii="仿宋" w:eastAsia="仿宋" w:hAnsi="仿宋" w:hint="eastAsia"/>
          <w:sz w:val="32"/>
          <w:szCs w:val="32"/>
        </w:rPr>
        <w:lastRenderedPageBreak/>
        <w:t>代理师承办专利代理业务，指派的专利代理师本人及其近亲属不得与其承办的专利代理业务有利益冲突。</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专利代理机构不得默许、指派专利代理师在未经其本人撰写或者审核的专利申请等法律文件上签名，损害当事人利益。</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第三十三条</w:t>
      </w:r>
      <w:r>
        <w:rPr>
          <w:rFonts w:ascii="仿宋" w:eastAsia="仿宋" w:hAnsi="仿宋" w:hint="eastAsia"/>
          <w:sz w:val="32"/>
          <w:szCs w:val="32"/>
        </w:rPr>
        <w:t xml:space="preserve">  专利代理机构接受委托，应当与委托人订立书面委托合同。专利代理机构应当按照委托合同的约定尽职尽责提供专利代理服务。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第三十四条</w:t>
      </w:r>
      <w:r>
        <w:rPr>
          <w:rFonts w:ascii="仿宋" w:eastAsia="仿宋" w:hAnsi="仿宋" w:hint="eastAsia"/>
          <w:sz w:val="32"/>
          <w:szCs w:val="32"/>
        </w:rPr>
        <w:t xml:space="preserve">  专利代理机构对其在执业过程中了解的发明创造的内容，</w:t>
      </w:r>
      <w:proofErr w:type="gramStart"/>
      <w:r>
        <w:rPr>
          <w:rFonts w:ascii="仿宋" w:eastAsia="仿宋" w:hAnsi="仿宋" w:hint="eastAsia"/>
          <w:sz w:val="32"/>
          <w:szCs w:val="32"/>
        </w:rPr>
        <w:t>除专利</w:t>
      </w:r>
      <w:proofErr w:type="gramEnd"/>
      <w:r>
        <w:rPr>
          <w:rFonts w:ascii="仿宋" w:eastAsia="仿宋" w:hAnsi="仿宋" w:hint="eastAsia"/>
          <w:sz w:val="32"/>
          <w:szCs w:val="32"/>
        </w:rPr>
        <w:t>申请已经公布或者公告的以外，负有保守秘密的义务。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第三十五条</w:t>
      </w:r>
      <w:r>
        <w:rPr>
          <w:rFonts w:ascii="仿宋" w:eastAsia="仿宋" w:hAnsi="仿宋" w:hint="eastAsia"/>
          <w:sz w:val="32"/>
          <w:szCs w:val="32"/>
        </w:rPr>
        <w:t xml:space="preserve">  专利代理机构无正当理由，不得拒绝委托人转委托或增加被委托人的要求。</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专利代理机构应当根据委托人</w:t>
      </w:r>
      <w:proofErr w:type="gramStart"/>
      <w:r>
        <w:rPr>
          <w:rFonts w:ascii="仿宋" w:eastAsia="仿宋" w:hAnsi="仿宋" w:hint="eastAsia"/>
          <w:sz w:val="32"/>
          <w:szCs w:val="32"/>
        </w:rPr>
        <w:t>的转案要求</w:t>
      </w:r>
      <w:proofErr w:type="gramEnd"/>
      <w:r>
        <w:rPr>
          <w:rFonts w:ascii="仿宋" w:eastAsia="仿宋" w:hAnsi="仿宋" w:hint="eastAsia"/>
          <w:sz w:val="32"/>
          <w:szCs w:val="32"/>
        </w:rPr>
        <w:t>，将完整的案卷文档移交给委托人或其指定的专利代理机构，无正当理由，不得拒绝委托人</w:t>
      </w:r>
      <w:proofErr w:type="gramStart"/>
      <w:r>
        <w:rPr>
          <w:rFonts w:ascii="仿宋" w:eastAsia="仿宋" w:hAnsi="仿宋" w:hint="eastAsia"/>
          <w:sz w:val="32"/>
          <w:szCs w:val="32"/>
        </w:rPr>
        <w:t>的转案要求</w:t>
      </w:r>
      <w:proofErr w:type="gramEnd"/>
      <w:r>
        <w:rPr>
          <w:rFonts w:ascii="仿宋" w:eastAsia="仿宋" w:hAnsi="仿宋" w:hint="eastAsia"/>
          <w:sz w:val="32"/>
          <w:szCs w:val="32"/>
        </w:rPr>
        <w:t>。</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第三十六条</w:t>
      </w:r>
      <w:r>
        <w:rPr>
          <w:rFonts w:ascii="仿宋" w:eastAsia="仿宋" w:hAnsi="仿宋" w:hint="eastAsia"/>
          <w:sz w:val="32"/>
          <w:szCs w:val="32"/>
        </w:rPr>
        <w:t xml:space="preserve">  专利代理机构接受委托或者依法解除委托关系后，不得就同一专利申请或者专利权事务接受有利益冲突的其他当事人的委托。</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第三十七条</w:t>
      </w:r>
      <w:r>
        <w:rPr>
          <w:rFonts w:ascii="仿宋" w:eastAsia="仿宋" w:hAnsi="仿宋" w:hint="eastAsia"/>
          <w:sz w:val="32"/>
          <w:szCs w:val="32"/>
        </w:rPr>
        <w:t xml:space="preserve">  专利代理机构不得以自己的名义申请专利或者请求宣告专利权无效。</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第三十八条</w:t>
      </w:r>
      <w:r>
        <w:rPr>
          <w:rFonts w:ascii="仿宋" w:eastAsia="仿宋" w:hAnsi="仿宋" w:hint="eastAsia"/>
          <w:sz w:val="32"/>
          <w:szCs w:val="32"/>
        </w:rPr>
        <w:t xml:space="preserve">  专利代理机构不得诱导或者帮助委托人提交非正常专利申请，或者规避法律法规规章的规定提交专利申请，</w:t>
      </w:r>
      <w:r>
        <w:rPr>
          <w:rFonts w:ascii="仿宋" w:eastAsia="仿宋" w:hAnsi="仿宋" w:hint="eastAsia"/>
          <w:sz w:val="32"/>
          <w:szCs w:val="32"/>
        </w:rPr>
        <w:lastRenderedPageBreak/>
        <w:t>扰乱专利工作秩序。</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第三十九条</w:t>
      </w:r>
      <w:r>
        <w:rPr>
          <w:rFonts w:ascii="仿宋" w:eastAsia="仿宋" w:hAnsi="仿宋" w:hint="eastAsia"/>
          <w:sz w:val="32"/>
          <w:szCs w:val="32"/>
        </w:rPr>
        <w:t xml:space="preserve">  专利代理机构</w:t>
      </w:r>
      <w:proofErr w:type="gramStart"/>
      <w:r>
        <w:rPr>
          <w:rFonts w:ascii="仿宋" w:eastAsia="仿宋" w:hAnsi="仿宋" w:hint="eastAsia"/>
          <w:sz w:val="32"/>
          <w:szCs w:val="32"/>
        </w:rPr>
        <w:t>不</w:t>
      </w:r>
      <w:proofErr w:type="gramEnd"/>
      <w:r>
        <w:rPr>
          <w:rFonts w:ascii="仿宋" w:eastAsia="仿宋" w:hAnsi="仿宋" w:hint="eastAsia"/>
          <w:sz w:val="32"/>
          <w:szCs w:val="32"/>
        </w:rPr>
        <w:t>得用不正当的手段对政府部门和司法机关工作人员施加影响或进行干扰，不得指使、诱导当事人向上述人员施加影响或进行干扰。</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第四十条</w:t>
      </w:r>
      <w:r>
        <w:rPr>
          <w:rFonts w:ascii="仿宋" w:eastAsia="仿宋" w:hAnsi="仿宋" w:hint="eastAsia"/>
          <w:sz w:val="32"/>
          <w:szCs w:val="32"/>
        </w:rPr>
        <w:t xml:space="preserve">  专利代理机构不得伪造与执业活动有关的文件或证据，也不得诱导、指使他人伪造文件或证据。</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第四十一条</w:t>
      </w:r>
      <w:r>
        <w:rPr>
          <w:rFonts w:ascii="仿宋" w:eastAsia="仿宋" w:hAnsi="仿宋" w:hint="eastAsia"/>
          <w:sz w:val="32"/>
          <w:szCs w:val="32"/>
        </w:rPr>
        <w:t xml:space="preserve">  专利代理机构对专利代理师提出的辞职申请应当在三十日内予以答复，按照有关规定办理相关手续。</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专利代理实习人员离职后，专利代理机构应当在十五日内中止实习备案。</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第四十二条</w:t>
      </w:r>
      <w:r>
        <w:rPr>
          <w:rFonts w:ascii="仿宋" w:eastAsia="仿宋" w:hAnsi="仿宋" w:hint="eastAsia"/>
          <w:sz w:val="32"/>
          <w:szCs w:val="32"/>
        </w:rPr>
        <w:t xml:space="preserve">  专利代理机构应当按照行业规定开展专利代理执业培训。</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专利代理机构应当加强从业人员职业道德教育，指导专利代理实习人员。</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第四十三条</w:t>
      </w:r>
      <w:r>
        <w:rPr>
          <w:rFonts w:ascii="仿宋" w:eastAsia="仿宋" w:hAnsi="仿宋" w:hint="eastAsia"/>
          <w:sz w:val="32"/>
          <w:szCs w:val="32"/>
        </w:rPr>
        <w:t xml:space="preserve">  专利代理机构应当维护专利代理行业的行业利益和职业声誉，同业互敬，不得诋毁或者贬损其他专利代理机构。</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第四十四条</w:t>
      </w:r>
      <w:r>
        <w:rPr>
          <w:rFonts w:ascii="仿宋" w:eastAsia="仿宋" w:hAnsi="仿宋" w:hint="eastAsia"/>
          <w:sz w:val="32"/>
          <w:szCs w:val="32"/>
        </w:rPr>
        <w:t xml:space="preserve">  专利代理机构不得以下列方式进行不正当竞争：</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（一）对自身的专业能力等进行虚假宣传，或者进行与其他专利代理机构之间的比较性宣传；</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（二）恶意压低专利代理服务价格；</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lastRenderedPageBreak/>
        <w:t xml:space="preserve">    （三）明示或者暗示与司法、行政机关或者其工作人员具有特殊关系；</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（四）就具体案件主动联系其他专利代理机构的客户；</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（五）以负面评价其他专利代理机构的方式招揽业务；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（六）对专利案件的结果</w:t>
      </w:r>
      <w:proofErr w:type="gramStart"/>
      <w:r>
        <w:rPr>
          <w:rFonts w:ascii="仿宋" w:eastAsia="仿宋" w:hAnsi="仿宋" w:hint="eastAsia"/>
          <w:sz w:val="32"/>
          <w:szCs w:val="32"/>
        </w:rPr>
        <w:t>作出</w:t>
      </w:r>
      <w:proofErr w:type="gramEnd"/>
      <w:r>
        <w:rPr>
          <w:rFonts w:ascii="仿宋" w:eastAsia="仿宋" w:hAnsi="仿宋" w:hint="eastAsia"/>
          <w:sz w:val="32"/>
          <w:szCs w:val="32"/>
        </w:rPr>
        <w:t>不当承诺；</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（七）以提供或者承诺提供佣金、回扣、介绍费或者其他利益等方式招揽业务；</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（八）其他破坏行业公平竞争秩序的行为。</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第四十五条</w:t>
      </w:r>
      <w:r>
        <w:rPr>
          <w:rFonts w:ascii="仿宋" w:eastAsia="仿宋" w:hAnsi="仿宋" w:hint="eastAsia"/>
          <w:sz w:val="32"/>
          <w:szCs w:val="32"/>
        </w:rPr>
        <w:t xml:space="preserve">  专利代理机构的职员、分支机构或与该专利代理机构存在利益关系的单位或个人，实施本规范第二十五条或第四十四条的不正当竞争行为的，由该专利代理机构、实施不正当竞争行为的职员、分支机构承担连带责任。</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第四十六条</w:t>
      </w:r>
      <w:r>
        <w:rPr>
          <w:rFonts w:ascii="仿宋" w:eastAsia="仿宋" w:hAnsi="仿宋" w:hint="eastAsia"/>
          <w:sz w:val="32"/>
          <w:szCs w:val="32"/>
        </w:rPr>
        <w:t xml:space="preserve">  专利代理机构解散或者被撤销、吊销执业许可证的，应当妥善处理各种尚未办结的专利代理业务，并在规定期限内向国务院专利行政部门办理注销专利代理机构执业许可证的手续。</w:t>
      </w:r>
    </w:p>
    <w:p w:rsidR="00ED761B" w:rsidRDefault="00ED761B" w:rsidP="00ED761B">
      <w:pPr>
        <w:spacing w:beforeLines="50" w:before="156" w:afterLines="50" w:after="156" w:line="560" w:lineRule="exact"/>
        <w:jc w:val="center"/>
        <w:rPr>
          <w:rFonts w:ascii="黑体" w:eastAsia="黑体" w:hAnsi="黑体" w:hint="eastAsia"/>
          <w:sz w:val="32"/>
          <w:szCs w:val="32"/>
        </w:rPr>
      </w:pPr>
      <w:r>
        <w:rPr>
          <w:rFonts w:ascii="黑体" w:eastAsia="黑体" w:hAnsi="黑体" w:hint="eastAsia"/>
          <w:sz w:val="32"/>
          <w:szCs w:val="32"/>
        </w:rPr>
        <w:t>第五章  罚则</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第四十七条</w:t>
      </w:r>
      <w:r>
        <w:rPr>
          <w:rFonts w:ascii="仿宋" w:eastAsia="仿宋" w:hAnsi="仿宋" w:hint="eastAsia"/>
          <w:sz w:val="32"/>
          <w:szCs w:val="32"/>
        </w:rPr>
        <w:t xml:space="preserve">  专利代理机构和专利代理</w:t>
      </w:r>
      <w:proofErr w:type="gramStart"/>
      <w:r>
        <w:rPr>
          <w:rFonts w:ascii="仿宋" w:eastAsia="仿宋" w:hAnsi="仿宋" w:hint="eastAsia"/>
          <w:sz w:val="32"/>
          <w:szCs w:val="32"/>
        </w:rPr>
        <w:t>师违反</w:t>
      </w:r>
      <w:proofErr w:type="gramEnd"/>
      <w:r>
        <w:rPr>
          <w:rFonts w:ascii="仿宋" w:eastAsia="仿宋" w:hAnsi="仿宋" w:hint="eastAsia"/>
          <w:sz w:val="32"/>
          <w:szCs w:val="32"/>
        </w:rPr>
        <w:t>《专利法》《专利代理条例》《专利代理管理办法》《中华全国专利代理师协会章程》以及本规范的，中华全国专利代理师协会视情节给予相应惩戒，并将违规行为记入专利代理机构和专利代理师的诚信档案系统。</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lastRenderedPageBreak/>
        <w:t xml:space="preserve">    专利代理机构和专利代理师因本规范未列举的其他违反法律、行政法规和公序良</w:t>
      </w:r>
      <w:proofErr w:type="gramStart"/>
      <w:r>
        <w:rPr>
          <w:rFonts w:ascii="仿宋" w:eastAsia="仿宋" w:hAnsi="仿宋" w:hint="eastAsia"/>
          <w:sz w:val="32"/>
          <w:szCs w:val="32"/>
        </w:rPr>
        <w:t>俗行为</w:t>
      </w:r>
      <w:proofErr w:type="gramEnd"/>
      <w:r>
        <w:rPr>
          <w:rFonts w:ascii="仿宋" w:eastAsia="仿宋" w:hAnsi="仿宋" w:hint="eastAsia"/>
          <w:sz w:val="32"/>
          <w:szCs w:val="32"/>
        </w:rPr>
        <w:t>受到行政处罚并造成不良影响的，中华全国专利代理师协会可以视具体情形给予相应惩戒。</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第四十八条</w:t>
      </w:r>
      <w:r>
        <w:rPr>
          <w:rFonts w:ascii="仿宋" w:eastAsia="仿宋" w:hAnsi="仿宋" w:hint="eastAsia"/>
          <w:sz w:val="32"/>
          <w:szCs w:val="32"/>
        </w:rPr>
        <w:t xml:space="preserve">  中华全国专利代理师协会实施惩戒，应当遵循客观、公正、公开的原则，以事实为依据，以法律、行政法规和行业规范为准绳，严格执行有关规定。</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第四十九条</w:t>
      </w:r>
      <w:r>
        <w:rPr>
          <w:rFonts w:ascii="仿宋" w:eastAsia="仿宋" w:hAnsi="仿宋" w:hint="eastAsia"/>
          <w:sz w:val="32"/>
          <w:szCs w:val="32"/>
        </w:rPr>
        <w:t xml:space="preserve">  专利代理机构和专利代理师可以自行与当事人达成和解，或者取得当事人的谅解，作为从轻、减轻或者免予惩戒的依据。</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第五十条</w:t>
      </w:r>
      <w:r>
        <w:rPr>
          <w:rFonts w:ascii="仿宋" w:eastAsia="仿宋" w:hAnsi="仿宋" w:hint="eastAsia"/>
          <w:sz w:val="32"/>
          <w:szCs w:val="32"/>
        </w:rPr>
        <w:t xml:space="preserve">  专利代理机构和专利代理师具有本规范第四十七条规定的行为，情节轻微或者与当事人达成和解的，中华全国专利代理师协会应当给予警告的惩戒；情节显著轻微且未造成严重影响的，可以免予惩戒，但应当予以训诫，并责令其书面检讨，限期改正。</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专利代理机构和专利代理师虽不具有本规范第四十七条规定的行为，但执业行为确有明显过错的，可以对其进行批评教育。</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第五十一条</w:t>
      </w:r>
      <w:r>
        <w:rPr>
          <w:rFonts w:ascii="仿宋" w:eastAsia="仿宋" w:hAnsi="仿宋" w:hint="eastAsia"/>
          <w:sz w:val="32"/>
          <w:szCs w:val="32"/>
        </w:rPr>
        <w:t xml:space="preserve">  专利代理机构和专利代理师具有本规范第四十七条规定的行为，情节严重或受到警告惩戒两年内又具有本规范第四十七条规定行为的，中华全国专利代理师协会应当给予通报批评的惩戒。</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专利代理机构因疏于管理受到通报批评惩戒的，中华全国专利代理师协会应当给予其负责人警告或者通报批评的惩戒。</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lastRenderedPageBreak/>
        <w:t xml:space="preserve">    </w:t>
      </w:r>
      <w:r>
        <w:rPr>
          <w:rFonts w:ascii="仿宋" w:eastAsia="仿宋" w:hAnsi="仿宋" w:hint="eastAsia"/>
          <w:b/>
          <w:bCs/>
          <w:sz w:val="32"/>
          <w:szCs w:val="32"/>
        </w:rPr>
        <w:t>第五十二条</w:t>
      </w:r>
      <w:r>
        <w:rPr>
          <w:rFonts w:ascii="仿宋" w:eastAsia="仿宋" w:hAnsi="仿宋" w:hint="eastAsia"/>
          <w:sz w:val="32"/>
          <w:szCs w:val="32"/>
        </w:rPr>
        <w:t xml:space="preserve">  专利代理机构和专利代理师具有本规范第四十七条规定的行为，情节特别严重的，中华全国专利代理师协会应当做出除名的惩戒，同时提请有管辖权的政府部门给予相应行政处罚。</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专利代理机构被除名的，在该机构执业的专利代理师一并除名，但在两个月内转换专利代理机构的除外。</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第五十三条</w:t>
      </w:r>
      <w:r>
        <w:rPr>
          <w:rFonts w:ascii="仿宋" w:eastAsia="仿宋" w:hAnsi="仿宋" w:hint="eastAsia"/>
          <w:sz w:val="32"/>
          <w:szCs w:val="32"/>
        </w:rPr>
        <w:t xml:space="preserve">  中华全国专利代理师协会对接到的有关非法代理情形的举报，应当及时上报国务院专利行政部门，通报相应地方人民政府管理专利工作的部门，或建议市场监督管理部门对非法机构予以查处，并视情节轻重，对相关机构和人员予以公开谴责。</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第五十四条</w:t>
      </w:r>
      <w:r>
        <w:rPr>
          <w:rFonts w:ascii="仿宋" w:eastAsia="仿宋" w:hAnsi="仿宋" w:hint="eastAsia"/>
          <w:sz w:val="32"/>
          <w:szCs w:val="32"/>
        </w:rPr>
        <w:t xml:space="preserve">  中华全国专利代理师协会行业维权与自律委员会负责对专利代理机构和专利代理师的惩戒工作。</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第五十五条</w:t>
      </w:r>
      <w:r>
        <w:rPr>
          <w:rFonts w:ascii="仿宋" w:eastAsia="仿宋" w:hAnsi="仿宋" w:hint="eastAsia"/>
          <w:sz w:val="32"/>
          <w:szCs w:val="32"/>
        </w:rPr>
        <w:t xml:space="preserve">  中华全国专利代理师协会对专利代理机构和专利代理师的惩戒规程另行规定。</w:t>
      </w:r>
    </w:p>
    <w:p w:rsidR="00ED761B" w:rsidRDefault="00ED761B" w:rsidP="00ED761B">
      <w:pPr>
        <w:spacing w:beforeLines="50" w:before="156" w:afterLines="50" w:after="156" w:line="560" w:lineRule="exact"/>
        <w:jc w:val="center"/>
        <w:rPr>
          <w:rFonts w:ascii="黑体" w:eastAsia="黑体" w:hAnsi="黑体" w:hint="eastAsia"/>
          <w:sz w:val="32"/>
          <w:szCs w:val="32"/>
        </w:rPr>
      </w:pPr>
      <w:r>
        <w:rPr>
          <w:rFonts w:ascii="黑体" w:eastAsia="黑体" w:hAnsi="黑体" w:hint="eastAsia"/>
          <w:sz w:val="32"/>
          <w:szCs w:val="32"/>
        </w:rPr>
        <w:t>第六章  附则</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第五十六条</w:t>
      </w:r>
      <w:r>
        <w:rPr>
          <w:rFonts w:ascii="仿宋" w:eastAsia="仿宋" w:hAnsi="仿宋" w:hint="eastAsia"/>
          <w:sz w:val="32"/>
          <w:szCs w:val="32"/>
        </w:rPr>
        <w:t xml:space="preserve">  本规范由中华全国专利代理师协会理事会负责解释。</w:t>
      </w:r>
    </w:p>
    <w:p w:rsidR="00ED761B" w:rsidRDefault="00ED761B" w:rsidP="00ED761B">
      <w:pPr>
        <w:spacing w:line="560" w:lineRule="exac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bCs/>
          <w:sz w:val="32"/>
          <w:szCs w:val="32"/>
        </w:rPr>
        <w:t>第五十七条</w:t>
      </w:r>
      <w:r>
        <w:rPr>
          <w:rFonts w:ascii="仿宋" w:eastAsia="仿宋" w:hAnsi="仿宋" w:hint="eastAsia"/>
          <w:sz w:val="32"/>
          <w:szCs w:val="32"/>
        </w:rPr>
        <w:t xml:space="preserve">  本规范自发布之日起施行。</w:t>
      </w:r>
    </w:p>
    <w:p w:rsidR="00ED761B" w:rsidRDefault="00ED761B" w:rsidP="00ED761B">
      <w:pPr>
        <w:spacing w:line="560" w:lineRule="exact"/>
        <w:rPr>
          <w:rFonts w:ascii="Calibri" w:hAnsi="Calibri" w:hint="eastAsia"/>
          <w:sz w:val="21"/>
          <w:szCs w:val="21"/>
        </w:rPr>
      </w:pPr>
      <w:r>
        <w:t xml:space="preserve"> </w:t>
      </w:r>
    </w:p>
    <w:p w:rsidR="00ED761B" w:rsidRDefault="00ED761B" w:rsidP="00ED761B">
      <w:pPr>
        <w:spacing w:line="560" w:lineRule="exact"/>
        <w:rPr>
          <w:rFonts w:ascii="仿宋_GB2312" w:eastAsia="仿宋_GB2312" w:hint="eastAsia"/>
          <w:color w:val="auto"/>
          <w:sz w:val="32"/>
        </w:rPr>
      </w:pPr>
    </w:p>
    <w:p w:rsidR="00F53DE4" w:rsidRPr="00ED761B" w:rsidRDefault="00ED761B" w:rsidP="00ED761B">
      <w:pPr>
        <w:pBdr>
          <w:top w:val="single" w:sz="6" w:space="1" w:color="auto"/>
          <w:bottom w:val="single" w:sz="6" w:space="1" w:color="auto"/>
        </w:pBdr>
        <w:spacing w:line="560" w:lineRule="exact"/>
        <w:ind w:firstLineChars="100" w:firstLine="320"/>
        <w:rPr>
          <w:rFonts w:ascii="仿宋_GB2312" w:eastAsia="仿宋_GB2312"/>
          <w:color w:val="auto"/>
          <w:sz w:val="32"/>
        </w:rPr>
      </w:pPr>
      <w:r>
        <w:rPr>
          <w:rFonts w:ascii="仿宋_GB2312" w:eastAsia="仿宋_GB2312" w:hint="eastAsia"/>
          <w:sz w:val="32"/>
          <w:szCs w:val="32"/>
        </w:rPr>
        <w:t>中华</w:t>
      </w:r>
      <w:r>
        <w:rPr>
          <w:rFonts w:ascii="仿宋_GB2312" w:eastAsia="仿宋_GB2312"/>
          <w:sz w:val="32"/>
          <w:szCs w:val="32"/>
        </w:rPr>
        <w:t>全国专利代理</w:t>
      </w:r>
      <w:r>
        <w:rPr>
          <w:rFonts w:ascii="仿宋_GB2312" w:eastAsia="仿宋_GB2312" w:hint="eastAsia"/>
          <w:sz w:val="32"/>
          <w:szCs w:val="32"/>
        </w:rPr>
        <w:t>师</w:t>
      </w:r>
      <w:r>
        <w:rPr>
          <w:rFonts w:ascii="仿宋_GB2312" w:eastAsia="仿宋_GB2312"/>
          <w:sz w:val="32"/>
          <w:szCs w:val="32"/>
        </w:rPr>
        <w:t>协会</w:t>
      </w:r>
      <w:r>
        <w:rPr>
          <w:rFonts w:ascii="仿宋_GB2312" w:eastAsia="仿宋_GB2312" w:hint="eastAsia"/>
          <w:sz w:val="32"/>
          <w:szCs w:val="32"/>
        </w:rPr>
        <w:t xml:space="preserve">秘书处 </w:t>
      </w:r>
      <w:r>
        <w:rPr>
          <w:rFonts w:ascii="仿宋_GB2312" w:eastAsia="仿宋_GB2312"/>
          <w:sz w:val="32"/>
          <w:szCs w:val="32"/>
        </w:rPr>
        <w:t xml:space="preserve">  </w:t>
      </w:r>
      <w:r>
        <w:rPr>
          <w:rFonts w:ascii="仿宋_GB2312" w:eastAsia="仿宋_GB2312" w:hint="eastAsia"/>
          <w:sz w:val="32"/>
          <w:szCs w:val="32"/>
        </w:rPr>
        <w:t>2021年2月2</w:t>
      </w:r>
      <w:r>
        <w:rPr>
          <w:rFonts w:ascii="仿宋_GB2312" w:eastAsia="仿宋_GB2312"/>
          <w:sz w:val="32"/>
          <w:szCs w:val="32"/>
        </w:rPr>
        <w:t>4</w:t>
      </w:r>
      <w:r>
        <w:rPr>
          <w:rFonts w:ascii="仿宋_GB2312" w:eastAsia="仿宋_GB2312" w:hint="eastAsia"/>
          <w:sz w:val="32"/>
          <w:szCs w:val="32"/>
        </w:rPr>
        <w:t>日</w:t>
      </w:r>
      <w:r>
        <w:rPr>
          <w:rFonts w:ascii="仿宋_GB2312" w:eastAsia="仿宋_GB2312"/>
          <w:sz w:val="32"/>
          <w:szCs w:val="32"/>
        </w:rPr>
        <w:t>印发</w:t>
      </w:r>
    </w:p>
    <w:sectPr w:rsidR="00F53DE4" w:rsidRPr="00ED761B">
      <w:footerReference w:type="even" r:id="rId6"/>
      <w:footerReference w:type="default" r:id="rId7"/>
      <w:pgSz w:w="11906" w:h="16838"/>
      <w:pgMar w:top="2155" w:right="1531" w:bottom="1814" w:left="1531" w:header="851" w:footer="164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11" w:rsidRDefault="00ED6F11" w:rsidP="00ED761B">
      <w:r>
        <w:separator/>
      </w:r>
    </w:p>
  </w:endnote>
  <w:endnote w:type="continuationSeparator" w:id="0">
    <w:p w:rsidR="00ED6F11" w:rsidRDefault="00ED6F11" w:rsidP="00ED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B6" w:rsidRDefault="00ED6F11">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B714F5">
      <w:rPr>
        <w:rFonts w:ascii="Times New Roman" w:hAnsi="Times New Roman"/>
        <w:noProof/>
        <w:sz w:val="28"/>
        <w:szCs w:val="28"/>
        <w:lang w:val="zh-CN" w:eastAsia="zh-CN"/>
      </w:rPr>
      <w:t>12</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B6" w:rsidRDefault="00ED6F11">
    <w:pPr>
      <w:pStyle w:val="a4"/>
      <w:wordWrap w:val="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ED761B" w:rsidRPr="00ED761B">
      <w:rPr>
        <w:rFonts w:ascii="Times New Roman" w:hAnsi="Times New Roman"/>
        <w:noProof/>
        <w:sz w:val="28"/>
        <w:szCs w:val="28"/>
        <w:lang w:val="zh-CN" w:eastAsia="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11" w:rsidRDefault="00ED6F11" w:rsidP="00ED761B">
      <w:r>
        <w:separator/>
      </w:r>
    </w:p>
  </w:footnote>
  <w:footnote w:type="continuationSeparator" w:id="0">
    <w:p w:rsidR="00ED6F11" w:rsidRDefault="00ED6F11" w:rsidP="00ED7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34"/>
    <w:rsid w:val="00483B34"/>
    <w:rsid w:val="00ED6F11"/>
    <w:rsid w:val="00ED761B"/>
    <w:rsid w:val="00F5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6873A0-3223-4303-BCDE-1FCE517C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1B"/>
    <w:pPr>
      <w:widowControl w:val="0"/>
      <w:jc w:val="both"/>
    </w:pPr>
    <w:rPr>
      <w:rFonts w:ascii="宋体" w:eastAsia="宋体" w:hAnsi="宋体" w:cs="Times New Roman"/>
      <w:color w:val="000000"/>
      <w:sz w:val="24"/>
      <w:szCs w:val="20"/>
    </w:rPr>
  </w:style>
  <w:style w:type="paragraph" w:styleId="1">
    <w:name w:val="heading 1"/>
    <w:basedOn w:val="a"/>
    <w:next w:val="a"/>
    <w:link w:val="1Char"/>
    <w:uiPriority w:val="9"/>
    <w:qFormat/>
    <w:rsid w:val="00ED76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61B"/>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ED761B"/>
    <w:rPr>
      <w:sz w:val="18"/>
      <w:szCs w:val="18"/>
    </w:rPr>
  </w:style>
  <w:style w:type="paragraph" w:styleId="a4">
    <w:name w:val="footer"/>
    <w:basedOn w:val="a"/>
    <w:link w:val="Char0"/>
    <w:uiPriority w:val="99"/>
    <w:unhideWhenUsed/>
    <w:rsid w:val="00ED761B"/>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ED761B"/>
    <w:rPr>
      <w:sz w:val="18"/>
      <w:szCs w:val="18"/>
    </w:rPr>
  </w:style>
  <w:style w:type="paragraph" w:customStyle="1" w:styleId="Style5">
    <w:name w:val="_Style 5"/>
    <w:basedOn w:val="1"/>
    <w:rsid w:val="00ED761B"/>
    <w:pPr>
      <w:spacing w:before="0" w:after="0" w:line="240" w:lineRule="auto"/>
      <w:ind w:firstLineChars="200" w:firstLine="420"/>
    </w:pPr>
    <w:rPr>
      <w:rFonts w:eastAsia="楷体_GB2312" w:cs="Courier New"/>
      <w:color w:val="auto"/>
      <w:sz w:val="36"/>
    </w:rPr>
  </w:style>
  <w:style w:type="character" w:customStyle="1" w:styleId="1Char">
    <w:name w:val="标题 1 Char"/>
    <w:basedOn w:val="a0"/>
    <w:link w:val="1"/>
    <w:uiPriority w:val="9"/>
    <w:rsid w:val="00ED761B"/>
    <w:rPr>
      <w:rFonts w:ascii="宋体" w:eastAsia="宋体" w:hAnsi="宋体" w:cs="Times New Roman"/>
      <w:b/>
      <w:bCs/>
      <w:color w:val="000000"/>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2021-02-24T07:30:00Z</dcterms:created>
  <dcterms:modified xsi:type="dcterms:W3CDTF">2021-02-24T07:30:00Z</dcterms:modified>
</cp:coreProperties>
</file>